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15" w:rsidRPr="00A30067" w:rsidRDefault="00881415" w:rsidP="003375D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bookmarkStart w:id="0" w:name="_GoBack"/>
      <w:bookmarkEnd w:id="0"/>
      <w:r w:rsidRPr="00A30067">
        <w:rPr>
          <w:rFonts w:asciiTheme="majorBidi" w:hAnsiTheme="majorBidi" w:cstheme="majorBidi"/>
          <w:b/>
          <w:bCs/>
          <w:sz w:val="28"/>
          <w:szCs w:val="28"/>
          <w:lang w:bidi="ar-EG"/>
        </w:rPr>
        <w:t>Ahmed Ashraf Abdul Hamid</w:t>
      </w:r>
    </w:p>
    <w:p w:rsidR="00881415" w:rsidRPr="00A30067" w:rsidRDefault="00881415" w:rsidP="003375D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A30067">
        <w:rPr>
          <w:rFonts w:asciiTheme="majorBidi" w:hAnsiTheme="majorBidi" w:cstheme="majorBidi"/>
          <w:b/>
          <w:bCs/>
          <w:sz w:val="28"/>
          <w:szCs w:val="28"/>
          <w:lang w:bidi="ar-EG"/>
        </w:rPr>
        <w:t>Curriculum Vitae</w:t>
      </w:r>
      <w:r w:rsidR="00A3006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(CV)</w:t>
      </w:r>
    </w:p>
    <w:p w:rsidR="00A30067" w:rsidRDefault="00A30067" w:rsidP="003375D2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B54652" w:rsidRPr="00927296" w:rsidRDefault="00B54652" w:rsidP="003375D2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BH"/>
        </w:rPr>
      </w:pPr>
      <w:r w:rsidRPr="002E7E3C">
        <w:rPr>
          <w:rFonts w:ascii="Times New Roman" w:eastAsia="Times New Roman" w:hAnsi="Times New Roman" w:cs="Times New Roman"/>
          <w:sz w:val="24"/>
          <w:szCs w:val="24"/>
        </w:rPr>
        <w:object w:dxaOrig="10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in" o:ole="">
            <v:imagedata r:id="rId9" o:title=""/>
          </v:shape>
          <o:OLEObject Type="Embed" ProgID="PBrush" ShapeID="_x0000_i1025" DrawAspect="Content" ObjectID="_1599546258" r:id="rId10"/>
        </w:object>
      </w:r>
    </w:p>
    <w:p w:rsidR="00BD22EF" w:rsidRPr="00B12C28" w:rsidRDefault="00DB78EF" w:rsidP="00BB19C0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B78EF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Name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: </w:t>
      </w:r>
      <w:r w:rsidR="00CC78AB" w:rsidRPr="00B12C28">
        <w:rPr>
          <w:rFonts w:asciiTheme="majorBidi" w:hAnsiTheme="majorBidi" w:cstheme="majorBidi"/>
          <w:sz w:val="28"/>
          <w:szCs w:val="28"/>
          <w:lang w:bidi="ar-EG"/>
        </w:rPr>
        <w:t>Ahmed Ashraf Abdul</w:t>
      </w:r>
      <w:r w:rsidR="005753DE" w:rsidRPr="00B12C28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E37DCE" w:rsidRPr="00B12C28">
        <w:rPr>
          <w:rFonts w:asciiTheme="majorBidi" w:hAnsiTheme="majorBidi" w:cstheme="majorBidi"/>
          <w:sz w:val="28"/>
          <w:szCs w:val="28"/>
          <w:lang w:bidi="ar-EG"/>
        </w:rPr>
        <w:t>Hamid</w:t>
      </w:r>
    </w:p>
    <w:p w:rsidR="005753DE" w:rsidRPr="00B12C28" w:rsidRDefault="00BB19C0" w:rsidP="00CC78AB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BB19C0">
        <w:rPr>
          <w:rFonts w:asciiTheme="majorBidi" w:hAnsiTheme="majorBidi" w:cstheme="majorBidi"/>
          <w:sz w:val="28"/>
          <w:szCs w:val="28"/>
          <w:u w:val="single"/>
          <w:lang w:bidi="ar-EG"/>
        </w:rPr>
        <w:t>Current Position: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E37DCE">
        <w:rPr>
          <w:rFonts w:asciiTheme="majorBidi" w:hAnsiTheme="majorBidi" w:cstheme="majorBidi"/>
          <w:sz w:val="28"/>
          <w:szCs w:val="28"/>
          <w:lang w:bidi="ar-EG"/>
        </w:rPr>
        <w:t>Associate</w:t>
      </w:r>
      <w:r w:rsidR="005753DE" w:rsidRPr="00B12C28">
        <w:rPr>
          <w:rFonts w:asciiTheme="majorBidi" w:hAnsiTheme="majorBidi" w:cstheme="majorBidi"/>
          <w:sz w:val="28"/>
          <w:szCs w:val="28"/>
          <w:lang w:bidi="ar-EG"/>
        </w:rPr>
        <w:t xml:space="preserve"> Professor, Accounting Department, Faculty of Commerce, Assiut University.</w:t>
      </w:r>
    </w:p>
    <w:p w:rsidR="005753DE" w:rsidRPr="00B12C28" w:rsidRDefault="005753DE" w:rsidP="00CC78AB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BB19C0">
        <w:rPr>
          <w:rFonts w:asciiTheme="majorBidi" w:hAnsiTheme="majorBidi" w:cstheme="majorBidi"/>
          <w:sz w:val="28"/>
          <w:szCs w:val="28"/>
          <w:u w:val="single"/>
          <w:lang w:bidi="ar-EG"/>
        </w:rPr>
        <w:t>Phone cell:</w:t>
      </w:r>
      <w:r w:rsidRPr="00B12C28">
        <w:rPr>
          <w:rFonts w:asciiTheme="majorBidi" w:hAnsiTheme="majorBidi" w:cstheme="majorBidi"/>
          <w:sz w:val="28"/>
          <w:szCs w:val="28"/>
          <w:lang w:bidi="ar-EG"/>
        </w:rPr>
        <w:t xml:space="preserve"> 00201091502820</w:t>
      </w:r>
    </w:p>
    <w:p w:rsidR="005753DE" w:rsidRPr="00B12C28" w:rsidRDefault="005753DE" w:rsidP="00CC78AB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B19C0">
        <w:rPr>
          <w:rFonts w:asciiTheme="majorBidi" w:hAnsiTheme="majorBidi" w:cstheme="majorBidi"/>
          <w:sz w:val="28"/>
          <w:szCs w:val="28"/>
          <w:u w:val="single"/>
          <w:lang w:bidi="ar-EG"/>
        </w:rPr>
        <w:t>e-mail:</w:t>
      </w:r>
      <w:r w:rsidRPr="00B12C28">
        <w:rPr>
          <w:rFonts w:asciiTheme="majorBidi" w:hAnsiTheme="majorBidi" w:cstheme="majorBidi"/>
          <w:sz w:val="28"/>
          <w:szCs w:val="28"/>
          <w:lang w:bidi="ar-EG"/>
        </w:rPr>
        <w:t xml:space="preserve"> ahmedashraf@yahoo.com</w:t>
      </w:r>
    </w:p>
    <w:p w:rsidR="005753DE" w:rsidRDefault="005753DE" w:rsidP="005753DE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 xml:space="preserve">Personal: </w:t>
      </w:r>
    </w:p>
    <w:p w:rsidR="005753DE" w:rsidRDefault="005753DE" w:rsidP="005753DE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Date of birth 4-8-1963</w:t>
      </w:r>
    </w:p>
    <w:p w:rsidR="005753DE" w:rsidRDefault="005753DE" w:rsidP="005753DE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Marital status: Married</w:t>
      </w:r>
    </w:p>
    <w:p w:rsidR="005753DE" w:rsidRPr="005753DE" w:rsidRDefault="005753DE" w:rsidP="005753DE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Permanent address</w:t>
      </w:r>
      <w:r w:rsidR="00066B40" w:rsidRPr="005753DE">
        <w:rPr>
          <w:rFonts w:asciiTheme="majorBidi" w:hAnsiTheme="majorBidi" w:cstheme="majorBidi"/>
          <w:sz w:val="28"/>
          <w:szCs w:val="28"/>
          <w:lang w:bidi="ar-BH"/>
        </w:rPr>
        <w:t xml:space="preserve">: Algomhoria </w:t>
      </w:r>
      <w:r w:rsidR="00E37DCE" w:rsidRPr="005753DE">
        <w:rPr>
          <w:rFonts w:asciiTheme="majorBidi" w:hAnsiTheme="majorBidi" w:cstheme="majorBidi"/>
          <w:sz w:val="28"/>
          <w:szCs w:val="28"/>
          <w:lang w:bidi="ar-BH"/>
        </w:rPr>
        <w:t>Street</w:t>
      </w:r>
      <w:r w:rsidR="00066B40" w:rsidRPr="005753DE">
        <w:rPr>
          <w:rFonts w:asciiTheme="majorBidi" w:hAnsiTheme="majorBidi" w:cstheme="majorBidi"/>
          <w:sz w:val="28"/>
          <w:szCs w:val="28"/>
          <w:lang w:bidi="ar-BH"/>
        </w:rPr>
        <w:t>- Asiut- Egypt</w:t>
      </w:r>
    </w:p>
    <w:p w:rsidR="00D34110" w:rsidRDefault="00BB19C0" w:rsidP="00066B40">
      <w:pPr>
        <w:pStyle w:val="ListParagraph"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BH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Academic Qualification</w:t>
      </w:r>
      <w:r w:rsidR="00FB7FCC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s</w:t>
      </w:r>
      <w:r w:rsidR="005753D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p w:rsidR="005753DE" w:rsidRDefault="00BA7B5E" w:rsidP="00085A90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BH"/>
        </w:rPr>
      </w:pPr>
      <w:r w:rsidRPr="00BB19C0"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 xml:space="preserve">2001 – Phd </w:t>
      </w:r>
      <w:r w:rsid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 xml:space="preserve"> in Accounting</w:t>
      </w:r>
      <w:r>
        <w:rPr>
          <w:rFonts w:asciiTheme="majorBidi" w:hAnsiTheme="majorBidi" w:cstheme="majorBidi"/>
          <w:sz w:val="28"/>
          <w:szCs w:val="28"/>
          <w:lang w:bidi="ar-BH"/>
        </w:rPr>
        <w:t>, University of Xiamen, Peoples Republic of China</w:t>
      </w:r>
    </w:p>
    <w:p w:rsidR="00BA7B5E" w:rsidRDefault="00BA7B5E" w:rsidP="00BA7B5E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 xml:space="preserve">Phd  Research Topic: </w:t>
      </w:r>
      <w:r w:rsidRPr="00D34110">
        <w:rPr>
          <w:rFonts w:asciiTheme="majorBidi" w:hAnsiTheme="majorBidi" w:cstheme="majorBidi"/>
          <w:sz w:val="28"/>
          <w:szCs w:val="28"/>
          <w:lang w:bidi="ar-EG"/>
        </w:rPr>
        <w:t>"Accounting Reform during the economic transition period: An analytical study to the experiment of China</w:t>
      </w:r>
      <w:r>
        <w:rPr>
          <w:rFonts w:asciiTheme="majorBidi" w:hAnsiTheme="majorBidi" w:cstheme="majorBidi"/>
          <w:sz w:val="28"/>
          <w:szCs w:val="28"/>
          <w:lang w:bidi="ar-EG"/>
        </w:rPr>
        <w:t>"</w:t>
      </w:r>
    </w:p>
    <w:p w:rsidR="00BA7B5E" w:rsidRDefault="00BA7B5E" w:rsidP="00BA7B5E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BA7B5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1996- M.Sc</w:t>
      </w:r>
      <w:r w:rsidRP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. </w:t>
      </w:r>
      <w:r w:rsidR="00085A90" w:rsidRP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in </w:t>
      </w:r>
      <w:r w:rsidRP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Accounting</w:t>
      </w:r>
      <w:r>
        <w:rPr>
          <w:rFonts w:asciiTheme="majorBidi" w:hAnsiTheme="majorBidi" w:cstheme="majorBidi"/>
          <w:sz w:val="28"/>
          <w:szCs w:val="28"/>
          <w:lang w:bidi="ar-EG"/>
        </w:rPr>
        <w:t>, Assiut University, Egypt</w:t>
      </w:r>
    </w:p>
    <w:p w:rsidR="00BA7B5E" w:rsidRPr="00D34110" w:rsidRDefault="00BA7B5E" w:rsidP="00BA7B5E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ab/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Research Topic: "</w:t>
      </w:r>
      <w:r w:rsidRPr="00D34110">
        <w:rPr>
          <w:rFonts w:asciiTheme="majorBidi" w:hAnsiTheme="majorBidi" w:cstheme="majorBidi"/>
          <w:sz w:val="28"/>
          <w:szCs w:val="28"/>
          <w:lang w:bidi="ar-EG"/>
        </w:rPr>
        <w:t>Accounting for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troubled debt restructure for the State owned enterprises an: empirical </w:t>
      </w:r>
      <w:r w:rsidRPr="00D34110">
        <w:rPr>
          <w:rFonts w:asciiTheme="majorBidi" w:hAnsiTheme="majorBidi" w:cstheme="majorBidi"/>
          <w:sz w:val="28"/>
          <w:szCs w:val="28"/>
          <w:lang w:bidi="ar-EG"/>
        </w:rPr>
        <w:t>study</w:t>
      </w:r>
      <w:r>
        <w:rPr>
          <w:rFonts w:asciiTheme="majorBidi" w:hAnsiTheme="majorBidi" w:cstheme="majorBidi"/>
          <w:sz w:val="28"/>
          <w:szCs w:val="28"/>
          <w:lang w:bidi="ar-EG"/>
        </w:rPr>
        <w:t>".</w:t>
      </w: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3411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D34110" w:rsidRPr="00D34110" w:rsidRDefault="00BA7B5E" w:rsidP="00BA7B5E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BA7B5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1985- </w:t>
      </w:r>
      <w:r w:rsidR="00D34110" w:rsidRPr="00BA7B5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Bachelor of </w:t>
      </w:r>
      <w:r w:rsidRPr="00BA7B5E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Accounting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 xml:space="preserve"> Faculty of Commerce, Assiut University, May 1985</w:t>
      </w:r>
    </w:p>
    <w:p w:rsidR="00085A90" w:rsidRDefault="00085A90" w:rsidP="00D34110">
      <w:pPr>
        <w:pStyle w:val="ListParagraph"/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085A90" w:rsidRPr="00085A90" w:rsidRDefault="00085A90" w:rsidP="00D34110">
      <w:pPr>
        <w:pStyle w:val="ListParagraph"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lastRenderedPageBreak/>
        <w:t>Work Experience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p w:rsidR="00D34110" w:rsidRPr="00D34110" w:rsidRDefault="00E37DCE" w:rsidP="00085A90">
      <w:pPr>
        <w:pStyle w:val="ListParagraph"/>
        <w:spacing w:after="16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</w:t>
      </w:r>
      <w:r w:rsidR="00214F4A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 xml:space="preserve">Demonstrator, Accounting and Auditing Department, Faculty of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>Commerce, Assiut University, 11/10/1987</w:t>
      </w:r>
      <w:r w:rsidR="00214F4A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D34110" w:rsidRDefault="00214F4A" w:rsidP="00085A90">
      <w:pPr>
        <w:pStyle w:val="ListParagraph"/>
        <w:spacing w:after="16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>Lecturer, Accounting Department, Faculty of Commerce, Assiut University, as of 1/9/2001</w:t>
      </w:r>
      <w:r w:rsidR="00E37DC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D34110" w:rsidRPr="00D34110" w:rsidRDefault="00214F4A" w:rsidP="00085A90">
      <w:pPr>
        <w:pStyle w:val="ListParagraph"/>
        <w:spacing w:after="16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>Assistant Professor,</w:t>
      </w:r>
      <w:r w:rsidR="00E37DCE">
        <w:rPr>
          <w:rFonts w:asciiTheme="majorBidi" w:hAnsiTheme="majorBidi" w:cstheme="majorBidi"/>
          <w:sz w:val="28"/>
          <w:szCs w:val="28"/>
          <w:lang w:bidi="ar-EG"/>
        </w:rPr>
        <w:t xml:space="preserve"> head of</w:t>
      </w:r>
      <w:r w:rsidR="00FB7FCC">
        <w:rPr>
          <w:rFonts w:asciiTheme="majorBidi" w:hAnsiTheme="majorBidi" w:cstheme="majorBidi"/>
          <w:sz w:val="28"/>
          <w:szCs w:val="28"/>
          <w:lang w:bidi="ar-EG"/>
        </w:rPr>
        <w:t xml:space="preserve"> the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 xml:space="preserve"> Accounting Department, </w:t>
      </w:r>
      <w:r w:rsidR="00C00A02">
        <w:rPr>
          <w:rFonts w:asciiTheme="majorBidi" w:hAnsiTheme="majorBidi" w:cstheme="majorBidi"/>
          <w:sz w:val="28"/>
          <w:szCs w:val="28"/>
          <w:lang w:bidi="ar-EG"/>
        </w:rPr>
        <w:t xml:space="preserve">Faculty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>of Administrative and Financial Sciences, Taif</w:t>
      </w:r>
      <w:r w:rsidR="00E37DC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 xml:space="preserve"> University, Saudi Arabia, </w:t>
      </w:r>
      <w:r w:rsidR="00E37DCE">
        <w:rPr>
          <w:rFonts w:asciiTheme="majorBidi" w:hAnsiTheme="majorBidi" w:cstheme="majorBidi"/>
          <w:sz w:val="28"/>
          <w:szCs w:val="28"/>
          <w:lang w:bidi="ar-EG"/>
        </w:rPr>
        <w:t>during the period  1/2/2006-10/6/2017</w:t>
      </w:r>
    </w:p>
    <w:p w:rsidR="00D34110" w:rsidRPr="00D34110" w:rsidRDefault="00D34110" w:rsidP="00085A90">
      <w:pPr>
        <w:pStyle w:val="ListParagraph"/>
        <w:spacing w:after="16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34110">
        <w:rPr>
          <w:rFonts w:asciiTheme="majorBidi" w:hAnsiTheme="majorBidi" w:cstheme="majorBidi"/>
          <w:sz w:val="28"/>
          <w:szCs w:val="28"/>
          <w:lang w:bidi="ar-EG"/>
        </w:rPr>
        <w:t>Promoted to assoc</w:t>
      </w:r>
      <w:r w:rsidR="00E37DCE">
        <w:rPr>
          <w:rFonts w:asciiTheme="majorBidi" w:hAnsiTheme="majorBidi" w:cstheme="majorBidi"/>
          <w:sz w:val="28"/>
          <w:szCs w:val="28"/>
          <w:lang w:bidi="ar-EG"/>
        </w:rPr>
        <w:t xml:space="preserve">iate professor </w:t>
      </w:r>
      <w:r w:rsidRPr="00D34110">
        <w:rPr>
          <w:rFonts w:asciiTheme="majorBidi" w:hAnsiTheme="majorBidi" w:cstheme="majorBidi"/>
          <w:sz w:val="28"/>
          <w:szCs w:val="28"/>
          <w:lang w:bidi="ar-EG"/>
        </w:rPr>
        <w:t>November 2016</w:t>
      </w:r>
      <w:r w:rsidR="00C937B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</w:t>
      </w:r>
    </w:p>
    <w:p w:rsidR="00D34110" w:rsidRPr="00D34110" w:rsidRDefault="00214F4A" w:rsidP="00085A90">
      <w:pPr>
        <w:pStyle w:val="ListParagraph"/>
        <w:spacing w:after="16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r w:rsidR="000F69CA">
        <w:rPr>
          <w:rFonts w:asciiTheme="majorBidi" w:hAnsiTheme="majorBidi" w:cstheme="majorBidi"/>
          <w:sz w:val="28"/>
          <w:szCs w:val="28"/>
          <w:lang w:bidi="ar-EG"/>
        </w:rPr>
        <w:t>I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>n addition to his position as head of the accounting department at Taif</w:t>
      </w:r>
      <w:r w:rsidR="00937A1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 xml:space="preserve"> University, He also </w:t>
      </w:r>
      <w:r w:rsidR="00937A12">
        <w:rPr>
          <w:rFonts w:asciiTheme="majorBidi" w:hAnsiTheme="majorBidi" w:cstheme="majorBidi"/>
          <w:sz w:val="28"/>
          <w:szCs w:val="28"/>
          <w:lang w:bidi="ar-EG"/>
        </w:rPr>
        <w:t>served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 xml:space="preserve"> during that period as an advisor to the Taif</w:t>
      </w:r>
      <w:r w:rsidR="00937A1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 xml:space="preserve"> Chamber of Commerce and Industry</w:t>
      </w:r>
      <w:r w:rsidR="00937A12">
        <w:rPr>
          <w:rFonts w:asciiTheme="majorBidi" w:hAnsiTheme="majorBidi" w:cstheme="majorBidi"/>
          <w:sz w:val="28"/>
          <w:szCs w:val="28"/>
          <w:lang w:bidi="ar-EG"/>
        </w:rPr>
        <w:t xml:space="preserve"> for the financial and economic affairs.</w:t>
      </w:r>
    </w:p>
    <w:p w:rsidR="00D34110" w:rsidRPr="00D34110" w:rsidRDefault="00214F4A" w:rsidP="00085A90">
      <w:pPr>
        <w:pStyle w:val="ListParagraph"/>
        <w:spacing w:after="16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</w:t>
      </w:r>
      <w:r w:rsidR="00D34110" w:rsidRPr="00D34110">
        <w:rPr>
          <w:rFonts w:asciiTheme="majorBidi" w:hAnsiTheme="majorBidi" w:cstheme="majorBidi"/>
          <w:sz w:val="28"/>
          <w:szCs w:val="28"/>
          <w:lang w:bidi="ar-EG"/>
        </w:rPr>
        <w:t>Associate Professor, Accounting Department, Faculty of Commerce, Assiut University since 12/6/2017</w:t>
      </w:r>
    </w:p>
    <w:p w:rsidR="00D34110" w:rsidRPr="002321B9" w:rsidRDefault="00AC2C33" w:rsidP="002321B9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Research Publication</w:t>
      </w:r>
      <w:r w:rsidR="007836D1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p w:rsidR="00D34110" w:rsidRPr="00FE036C" w:rsidRDefault="00636254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1- " </w:t>
      </w:r>
      <w:r w:rsidRPr="00FE036C">
        <w:rPr>
          <w:rFonts w:asciiTheme="majorBidi" w:hAnsiTheme="majorBidi" w:cstheme="majorBidi"/>
          <w:sz w:val="28"/>
          <w:szCs w:val="28"/>
          <w:lang w:bidi="ar-EG"/>
        </w:rPr>
        <w:t>Corporate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Pr="00FE036C">
        <w:rPr>
          <w:rFonts w:asciiTheme="majorBidi" w:hAnsiTheme="majorBidi" w:cstheme="majorBidi"/>
          <w:sz w:val="28"/>
          <w:szCs w:val="28"/>
          <w:lang w:bidi="ar-EG"/>
        </w:rPr>
        <w:t>Governance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and Financial Reporting for Companies Operating in the Egyptian Market", Journal of Contemporary Business Research, South Valley University, Vol</w:t>
      </w:r>
      <w:r w:rsidR="00445EB2" w:rsidRPr="00FE036C">
        <w:rPr>
          <w:rFonts w:asciiTheme="majorBidi" w:hAnsiTheme="majorBidi" w:cstheme="majorBidi"/>
          <w:sz w:val="28"/>
          <w:szCs w:val="28"/>
          <w:lang w:bidi="ar-EG"/>
        </w:rPr>
        <w:t>.16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, No. 2, December 2002</w:t>
      </w:r>
      <w:r w:rsidR="00D34110" w:rsidRPr="00FE036C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D34110" w:rsidRPr="00FE036C" w:rsidRDefault="00636254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2-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Financial Reports Published under Contemporary Economic Developments, Journal of Future Studies, Center for</w:t>
      </w:r>
      <w:r w:rsidRPr="0063625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FE036C">
        <w:rPr>
          <w:rFonts w:asciiTheme="majorBidi" w:hAnsiTheme="majorBidi" w:cstheme="majorBidi"/>
          <w:sz w:val="28"/>
          <w:szCs w:val="28"/>
          <w:lang w:bidi="ar-EG"/>
        </w:rPr>
        <w:t>Future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Research and Studies, 7th Year, 9th Issue, January 2004</w:t>
      </w:r>
    </w:p>
    <w:p w:rsidR="00D34110" w:rsidRPr="00FE036C" w:rsidRDefault="00636254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3- Earnings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Manag</w:t>
      </w:r>
      <w:r>
        <w:rPr>
          <w:rFonts w:asciiTheme="majorBidi" w:hAnsiTheme="majorBidi" w:cstheme="majorBidi"/>
          <w:sz w:val="28"/>
          <w:szCs w:val="28"/>
          <w:lang w:bidi="ar-EG"/>
        </w:rPr>
        <w:t>ement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and the role of financial reporting in corporate governance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published at the conference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of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Corporate Governance and its Accounting, Administrative and Legal Dimensions" Faculty of Commerce - Alexandria University 8-10 / 9/2005</w:t>
      </w:r>
    </w:p>
    <w:p w:rsidR="00D34110" w:rsidRPr="00FE036C" w:rsidRDefault="00636254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4-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Characteristics of Companies and the Use of Financial Reports in the Management of Profitability - A Field Study of Companies Registered in the Saudi Stock Exchange, Egyptian Journal of Commercial Studies, Faculty of Commerce, Mansoura University, Vol</w:t>
      </w:r>
      <w:r w:rsidR="00EF66FD" w:rsidRPr="00FE036C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D376FE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31. No:2. 2007,</w:t>
      </w:r>
      <w:r w:rsidR="00D376FE" w:rsidRPr="00FE036C">
        <w:rPr>
          <w:rFonts w:asciiTheme="majorBidi" w:hAnsiTheme="majorBidi" w:cstheme="majorBidi" w:hint="cs"/>
          <w:sz w:val="28"/>
          <w:szCs w:val="28"/>
          <w:rtl/>
          <w:lang w:bidi="ar-BH"/>
        </w:rPr>
        <w:t xml:space="preserve"> </w:t>
      </w:r>
    </w:p>
    <w:p w:rsidR="00D34110" w:rsidRPr="00FE036C" w:rsidRDefault="00AC2C33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5- "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Developing models of government financial reports for follow-up and evaluation of performance in light of financial decentralization in local units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"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, Journal of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Faculty of Commerce, Assiut University,</w:t>
      </w:r>
      <w:r w:rsidR="00D376FE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Vol, 27,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No.</w:t>
      </w:r>
      <w:r w:rsidR="00D376FE" w:rsidRPr="00FE036C">
        <w:rPr>
          <w:rFonts w:asciiTheme="majorBidi" w:hAnsiTheme="majorBidi" w:cstheme="majorBidi"/>
          <w:sz w:val="28"/>
          <w:szCs w:val="28"/>
          <w:lang w:bidi="ar-EG"/>
        </w:rPr>
        <w:t>2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, December 2012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D34110" w:rsidRPr="00FE036C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D34110" w:rsidRPr="00FE036C" w:rsidRDefault="00AC2C33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6- "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The Role of Accounting Standards and Professional Organizations in Limiting the Negative Effects of Formal Profit Statements on Investor Decisions in the Saudi Stock Market - A Field Study</w:t>
      </w:r>
      <w:r>
        <w:rPr>
          <w:rFonts w:asciiTheme="majorBidi" w:hAnsiTheme="majorBidi" w:cstheme="majorBidi"/>
          <w:sz w:val="28"/>
          <w:szCs w:val="28"/>
          <w:lang w:bidi="ar-EG"/>
        </w:rPr>
        <w:t>"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, Journal of Financial and Commercial Studies, Faculty of Commerce, Beni Suef University, No. 3, 2013</w:t>
      </w:r>
      <w:r>
        <w:rPr>
          <w:rFonts w:asciiTheme="majorBidi" w:hAnsiTheme="majorBidi" w:cstheme="majorBidi"/>
          <w:sz w:val="28"/>
          <w:szCs w:val="28"/>
          <w:lang w:bidi="ar-BH"/>
        </w:rPr>
        <w:t>.</w:t>
      </w:r>
    </w:p>
    <w:p w:rsidR="00D34110" w:rsidRPr="00FE036C" w:rsidRDefault="00AC2C33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7- "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The Role of Internal Audit in Assessing and Reporting the Performance of Companies in the Fields of Sustainability - A Field Study", Journal of Contemporary Business Research, South Valley University, Vol</w:t>
      </w:r>
      <w:r w:rsidR="00504B85" w:rsidRPr="00FE036C">
        <w:rPr>
          <w:rFonts w:asciiTheme="majorBidi" w:hAnsiTheme="majorBidi" w:cstheme="majorBidi"/>
          <w:sz w:val="28"/>
          <w:szCs w:val="28"/>
          <w:lang w:bidi="ar-EG"/>
        </w:rPr>
        <w:t>.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27, </w:t>
      </w:r>
      <w:r w:rsidR="00504B85" w:rsidRPr="00FE036C">
        <w:rPr>
          <w:rFonts w:asciiTheme="majorBidi" w:hAnsiTheme="majorBidi" w:cstheme="majorBidi"/>
          <w:sz w:val="28"/>
          <w:szCs w:val="28"/>
          <w:lang w:bidi="ar-EG"/>
        </w:rPr>
        <w:t>No.1, 2013.</w:t>
      </w:r>
      <w:r w:rsidR="00D34110" w:rsidRPr="00FE036C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D34110" w:rsidRPr="00FE036C" w:rsidRDefault="00AC2C33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8- "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The Role of Accounting and Auditing Practitioners in the Performance of the Assurance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services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in the Egyptian Business Environment</w:t>
      </w:r>
      <w:r w:rsidR="00C75AD1">
        <w:rPr>
          <w:rFonts w:asciiTheme="majorBidi" w:hAnsiTheme="majorBidi" w:cstheme="majorBidi"/>
          <w:sz w:val="28"/>
          <w:szCs w:val="28"/>
          <w:lang w:bidi="ar-EG"/>
        </w:rPr>
        <w:t>-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An</w:t>
      </w:r>
      <w:r w:rsidR="00C75AD1">
        <w:rPr>
          <w:rFonts w:asciiTheme="majorBidi" w:hAnsiTheme="majorBidi" w:cstheme="majorBidi"/>
          <w:sz w:val="28"/>
          <w:szCs w:val="28"/>
          <w:lang w:bidi="ar-EG"/>
        </w:rPr>
        <w:t xml:space="preserve"> an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alytical</w:t>
      </w:r>
      <w:r w:rsidR="00C75AD1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Field Study</w:t>
      </w:r>
      <w:r w:rsidR="00C75AD1">
        <w:rPr>
          <w:rFonts w:asciiTheme="majorBidi" w:hAnsiTheme="majorBidi" w:cstheme="majorBidi"/>
          <w:sz w:val="28"/>
          <w:szCs w:val="28"/>
          <w:lang w:bidi="ar-EG"/>
        </w:rPr>
        <w:t>"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, Journal of Financial and Commercial Research, Faculty of Commerce, Port Said University, Vol</w:t>
      </w:r>
      <w:r w:rsidR="00504B85" w:rsidRPr="00FE036C">
        <w:rPr>
          <w:rFonts w:asciiTheme="majorBidi" w:hAnsiTheme="majorBidi" w:cstheme="majorBidi"/>
          <w:sz w:val="28"/>
          <w:szCs w:val="28"/>
          <w:lang w:bidi="ar-EG"/>
        </w:rPr>
        <w:t>: 14, No.1, 2014</w:t>
      </w:r>
      <w:r w:rsidR="00C75AD1">
        <w:rPr>
          <w:rFonts w:asciiTheme="majorBidi" w:hAnsiTheme="majorBidi" w:cstheme="majorBidi"/>
          <w:sz w:val="28"/>
          <w:szCs w:val="28"/>
          <w:lang w:bidi="ar-BH"/>
        </w:rPr>
        <w:t>.</w:t>
      </w:r>
    </w:p>
    <w:p w:rsidR="00D34110" w:rsidRDefault="00C75AD1" w:rsidP="009414E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9- "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Joint </w:t>
      </w:r>
      <w:r w:rsidR="00FF3D25" w:rsidRPr="00FE036C">
        <w:rPr>
          <w:rFonts w:asciiTheme="majorBidi" w:hAnsiTheme="majorBidi" w:cstheme="majorBidi"/>
          <w:sz w:val="28"/>
          <w:szCs w:val="28"/>
          <w:lang w:bidi="ar-EG"/>
        </w:rPr>
        <w:t>Audit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as a Tool to Increase the Quality of Auditing - A Field Study", Egyptian Journal of Commercial Studies, Faculty of Commerce, Mansoura University, Volume 37, No. 4, 2014</w:t>
      </w:r>
      <w:r w:rsidR="00A70C6C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085A90" w:rsidRDefault="00085A90" w:rsidP="00A70C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085A90" w:rsidRPr="00BB7835" w:rsidRDefault="00085A90" w:rsidP="00085A90">
      <w:pPr>
        <w:spacing w:line="360" w:lineRule="auto"/>
        <w:jc w:val="right"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BH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lastRenderedPageBreak/>
        <w:t>S</w:t>
      </w:r>
      <w:r w:rsidRP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 xml:space="preserve">upervision of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>T</w:t>
      </w:r>
      <w:r w:rsidRP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 xml:space="preserve">heses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 xml:space="preserve"> and dissertations</w:t>
      </w:r>
      <w:r w:rsidRPr="00085A90">
        <w:rPr>
          <w:rFonts w:asciiTheme="majorBidi" w:hAnsiTheme="majorBidi" w:cstheme="majorBidi"/>
          <w:sz w:val="28"/>
          <w:szCs w:val="28"/>
          <w:u w:val="single"/>
          <w:lang w:bidi="ar-BH"/>
        </w:rPr>
        <w:t>:</w:t>
      </w:r>
    </w:p>
    <w:p w:rsidR="00085A90" w:rsidRDefault="00085A90" w:rsidP="00085A90">
      <w:pPr>
        <w:pStyle w:val="ListParagraph"/>
        <w:bidi w:val="0"/>
        <w:spacing w:line="360" w:lineRule="auto"/>
        <w:ind w:left="29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 xml:space="preserve"> - </w:t>
      </w:r>
      <w:r w:rsidRPr="00772E47">
        <w:rPr>
          <w:rFonts w:asciiTheme="majorBidi" w:hAnsiTheme="majorBidi" w:cstheme="majorBidi"/>
          <w:sz w:val="28"/>
          <w:szCs w:val="28"/>
          <w:lang w:bidi="ar-BH"/>
        </w:rPr>
        <w:t xml:space="preserve">Balanced score </w:t>
      </w:r>
      <w:r>
        <w:rPr>
          <w:rFonts w:asciiTheme="majorBidi" w:hAnsiTheme="majorBidi" w:cstheme="majorBidi"/>
          <w:sz w:val="28"/>
          <w:szCs w:val="28"/>
          <w:lang w:bidi="ar-BH"/>
        </w:rPr>
        <w:t xml:space="preserve">card as a tool to developing and supporting the accounting responsibilities system and  strategic management-  a case study in semex company for cement industry , Assiut university 2009. </w:t>
      </w:r>
    </w:p>
    <w:p w:rsidR="00085A90" w:rsidRDefault="00085A90" w:rsidP="00085A90">
      <w:pPr>
        <w:pStyle w:val="ListParagraph"/>
        <w:bidi w:val="0"/>
        <w:spacing w:line="360" w:lineRule="auto"/>
        <w:ind w:left="29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- Transfer prices and performance evaluation an analytical study in Egyptian company for Aluminum industries, Assiut University, 2007</w:t>
      </w:r>
    </w:p>
    <w:p w:rsidR="00085A90" w:rsidRDefault="00085A90" w:rsidP="00085A90">
      <w:pPr>
        <w:pStyle w:val="ListParagraph"/>
        <w:bidi w:val="0"/>
        <w:spacing w:line="360" w:lineRule="auto"/>
        <w:ind w:left="29"/>
        <w:jc w:val="both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- The role of IFRS in improving the content of the published financial Statements of the Banks in Yemen. Assiut University, 2010.</w:t>
      </w:r>
    </w:p>
    <w:p w:rsidR="00F7450D" w:rsidRPr="00FE7942" w:rsidRDefault="00F7450D" w:rsidP="00BE176E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FE7942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Research Interests:</w:t>
      </w:r>
    </w:p>
    <w:p w:rsidR="00F7450D" w:rsidRDefault="00AD6207" w:rsidP="007836D1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Accounting fraud,</w:t>
      </w:r>
      <w:r w:rsidR="00F7450D">
        <w:rPr>
          <w:rFonts w:asciiTheme="majorBidi" w:hAnsiTheme="majorBidi" w:cstheme="majorBidi"/>
          <w:sz w:val="28"/>
          <w:szCs w:val="28"/>
          <w:lang w:bidi="ar-EG"/>
        </w:rPr>
        <w:t xml:space="preserve"> earnings management,</w:t>
      </w:r>
      <w:r w:rsidR="000E0FF6">
        <w:rPr>
          <w:rFonts w:asciiTheme="majorBidi" w:hAnsiTheme="majorBidi" w:cstheme="majorBidi"/>
          <w:sz w:val="28"/>
          <w:szCs w:val="28"/>
          <w:lang w:bidi="ar-EG"/>
        </w:rPr>
        <w:t xml:space="preserve"> corporate governance, internal</w:t>
      </w:r>
      <w:r w:rsidR="00F7450D">
        <w:rPr>
          <w:rFonts w:asciiTheme="majorBidi" w:hAnsiTheme="majorBidi" w:cstheme="majorBidi"/>
          <w:sz w:val="28"/>
          <w:szCs w:val="28"/>
          <w:lang w:bidi="ar-EG"/>
        </w:rPr>
        <w:t xml:space="preserve"> auditing and integrated reports</w:t>
      </w:r>
      <w:r w:rsidR="00FE7942">
        <w:rPr>
          <w:rFonts w:asciiTheme="majorBidi" w:hAnsiTheme="majorBidi" w:cstheme="majorBidi"/>
          <w:sz w:val="28"/>
          <w:szCs w:val="28"/>
          <w:lang w:bidi="ar-EG"/>
        </w:rPr>
        <w:t>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Accounting for Innovation,</w:t>
      </w:r>
      <w:r w:rsidR="00FE7942">
        <w:rPr>
          <w:rFonts w:asciiTheme="majorBidi" w:hAnsiTheme="majorBidi" w:cstheme="majorBidi"/>
          <w:sz w:val="28"/>
          <w:szCs w:val="28"/>
          <w:lang w:bidi="ar-EG"/>
        </w:rPr>
        <w:t xml:space="preserve"> the role of internal auditing in corruption reducing</w:t>
      </w:r>
      <w:r w:rsidR="00206FC4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67EBD" w:rsidRDefault="00967EBD" w:rsidP="007836D1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Teaching Experience</w:t>
      </w:r>
    </w:p>
    <w:p w:rsidR="00BE176E" w:rsidRPr="00BE176E" w:rsidRDefault="00BE176E" w:rsidP="007836D1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E176E">
        <w:rPr>
          <w:rFonts w:asciiTheme="majorBidi" w:hAnsiTheme="majorBidi" w:cstheme="majorBidi"/>
          <w:sz w:val="28"/>
          <w:szCs w:val="28"/>
          <w:lang w:bidi="ar-EG"/>
        </w:rPr>
        <w:t>During working in Assiut , And Taif universities</w:t>
      </w:r>
    </w:p>
    <w:p w:rsidR="00967EBD" w:rsidRPr="00F01BEA" w:rsidRDefault="00967EBD" w:rsidP="00BE176E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EG"/>
        </w:rPr>
      </w:pPr>
      <w:r w:rsidRPr="00F01BEA">
        <w:rPr>
          <w:rFonts w:asciiTheme="majorBidi" w:hAnsiTheme="majorBidi" w:cstheme="majorBidi"/>
          <w:i/>
          <w:iCs/>
          <w:sz w:val="28"/>
          <w:szCs w:val="28"/>
          <w:u w:val="single"/>
          <w:lang w:bidi="ar-EG"/>
        </w:rPr>
        <w:t xml:space="preserve">Taught the next subjects for the undergraduate students (in English language)  </w:t>
      </w:r>
    </w:p>
    <w:p w:rsidR="00967EBD" w:rsidRPr="00FE036C" w:rsidRDefault="00967EBD" w:rsidP="00967EBD">
      <w:pPr>
        <w:ind w:left="216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FE036C">
        <w:rPr>
          <w:rFonts w:asciiTheme="majorBidi" w:hAnsiTheme="majorBidi" w:cstheme="majorBidi"/>
          <w:sz w:val="28"/>
          <w:szCs w:val="28"/>
          <w:lang w:bidi="ar-BH"/>
        </w:rPr>
        <w:t>Principles of Accounting</w:t>
      </w:r>
    </w:p>
    <w:p w:rsidR="00967EBD" w:rsidRPr="00FE036C" w:rsidRDefault="00967EBD" w:rsidP="00967EBD">
      <w:pPr>
        <w:ind w:left="216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FE036C">
        <w:rPr>
          <w:rFonts w:asciiTheme="majorBidi" w:hAnsiTheme="majorBidi" w:cstheme="majorBidi"/>
          <w:sz w:val="28"/>
          <w:szCs w:val="28"/>
          <w:lang w:bidi="ar-EG"/>
        </w:rPr>
        <w:t>Intermediate Accounting</w:t>
      </w:r>
      <w:r w:rsidR="00BE176E">
        <w:rPr>
          <w:rFonts w:asciiTheme="majorBidi" w:hAnsiTheme="majorBidi" w:cstheme="majorBidi"/>
          <w:sz w:val="28"/>
          <w:szCs w:val="28"/>
          <w:lang w:bidi="ar-EG"/>
        </w:rPr>
        <w:t xml:space="preserve"> (1, 2)</w:t>
      </w:r>
    </w:p>
    <w:p w:rsidR="00967EBD" w:rsidRPr="00EE7DBA" w:rsidRDefault="00967EBD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EE7DBA">
        <w:rPr>
          <w:rFonts w:asciiTheme="majorBidi" w:hAnsiTheme="majorBidi" w:cstheme="majorBidi"/>
          <w:sz w:val="28"/>
          <w:szCs w:val="28"/>
          <w:lang w:bidi="ar-EG"/>
        </w:rPr>
        <w:t>Principles of Auditing</w:t>
      </w:r>
    </w:p>
    <w:p w:rsidR="00967EBD" w:rsidRPr="00EE7DBA" w:rsidRDefault="00967EBD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EE7DBA">
        <w:rPr>
          <w:rFonts w:asciiTheme="majorBidi" w:hAnsiTheme="majorBidi" w:cstheme="majorBidi"/>
          <w:sz w:val="28"/>
          <w:szCs w:val="28"/>
          <w:lang w:bidi="ar-EG"/>
        </w:rPr>
        <w:t>Commercial studies in English</w:t>
      </w:r>
    </w:p>
    <w:p w:rsidR="00967EBD" w:rsidRPr="00EE7DBA" w:rsidRDefault="00967EBD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EE7DBA">
        <w:rPr>
          <w:rFonts w:asciiTheme="majorBidi" w:hAnsiTheme="majorBidi" w:cstheme="majorBidi"/>
          <w:sz w:val="28"/>
          <w:szCs w:val="28"/>
          <w:lang w:bidi="ar-EG"/>
        </w:rPr>
        <w:t>Advanced Accounting</w:t>
      </w:r>
    </w:p>
    <w:p w:rsidR="00967EBD" w:rsidRPr="00EE7DBA" w:rsidRDefault="00967EBD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EE7DBA">
        <w:rPr>
          <w:rFonts w:asciiTheme="majorBidi" w:hAnsiTheme="majorBidi" w:cstheme="majorBidi"/>
          <w:sz w:val="28"/>
          <w:szCs w:val="28"/>
          <w:lang w:bidi="ar-EG"/>
        </w:rPr>
        <w:t>Accounting for Corporation</w:t>
      </w:r>
      <w:r w:rsidR="00240DC5">
        <w:rPr>
          <w:rFonts w:asciiTheme="majorBidi" w:hAnsiTheme="majorBidi" w:cstheme="majorBidi"/>
          <w:sz w:val="28"/>
          <w:szCs w:val="28"/>
          <w:lang w:bidi="ar-EG"/>
        </w:rPr>
        <w:t>s</w:t>
      </w:r>
    </w:p>
    <w:p w:rsidR="00967EBD" w:rsidRDefault="00967EBD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EE7DBA">
        <w:rPr>
          <w:rFonts w:asciiTheme="majorBidi" w:hAnsiTheme="majorBidi" w:cstheme="majorBidi"/>
          <w:sz w:val="28"/>
          <w:szCs w:val="28"/>
          <w:lang w:bidi="ar-EG"/>
        </w:rPr>
        <w:t>Accounting</w:t>
      </w:r>
      <w:r w:rsidR="00240DC5">
        <w:rPr>
          <w:rFonts w:asciiTheme="majorBidi" w:hAnsiTheme="majorBidi" w:cstheme="majorBidi"/>
          <w:sz w:val="28"/>
          <w:szCs w:val="28"/>
          <w:lang w:bidi="ar-EG"/>
        </w:rPr>
        <w:t xml:space="preserve"> for </w:t>
      </w:r>
      <w:r w:rsidR="00240DC5" w:rsidRPr="00EE7DBA">
        <w:rPr>
          <w:rFonts w:asciiTheme="majorBidi" w:hAnsiTheme="majorBidi" w:cstheme="majorBidi"/>
          <w:sz w:val="28"/>
          <w:szCs w:val="28"/>
          <w:lang w:bidi="ar-EG"/>
        </w:rPr>
        <w:t>Partnership</w:t>
      </w:r>
      <w:r w:rsidR="00240DC5">
        <w:rPr>
          <w:rFonts w:asciiTheme="majorBidi" w:hAnsiTheme="majorBidi" w:cstheme="majorBidi"/>
          <w:sz w:val="28"/>
          <w:szCs w:val="28"/>
          <w:lang w:bidi="ar-EG"/>
        </w:rPr>
        <w:t>s</w:t>
      </w:r>
    </w:p>
    <w:p w:rsidR="00967EBD" w:rsidRDefault="00967EBD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Tax Accounting</w:t>
      </w:r>
    </w:p>
    <w:p w:rsidR="00BE176E" w:rsidRDefault="00BE176E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Cost Accounting</w:t>
      </w:r>
    </w:p>
    <w:p w:rsidR="00BE176E" w:rsidRPr="00EE7DBA" w:rsidRDefault="00BE176E" w:rsidP="00967EBD">
      <w:pPr>
        <w:ind w:left="252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Managerial Accounting</w:t>
      </w:r>
    </w:p>
    <w:p w:rsidR="00967EBD" w:rsidRPr="00F01BEA" w:rsidRDefault="00967EBD" w:rsidP="00967EBD">
      <w:pPr>
        <w:spacing w:line="360" w:lineRule="auto"/>
        <w:jc w:val="right"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BH"/>
        </w:rPr>
      </w:pPr>
      <w:r w:rsidRPr="00F01BEA">
        <w:rPr>
          <w:rFonts w:asciiTheme="majorBidi" w:hAnsiTheme="majorBidi" w:cstheme="majorBidi"/>
          <w:i/>
          <w:iCs/>
          <w:sz w:val="28"/>
          <w:szCs w:val="28"/>
          <w:u w:val="single"/>
          <w:lang w:bidi="ar-BH"/>
        </w:rPr>
        <w:lastRenderedPageBreak/>
        <w:t xml:space="preserve">Taught the next courses for the </w:t>
      </w:r>
      <w:r>
        <w:rPr>
          <w:rFonts w:asciiTheme="majorBidi" w:hAnsiTheme="majorBidi" w:cstheme="majorBidi"/>
          <w:i/>
          <w:iCs/>
          <w:sz w:val="28"/>
          <w:szCs w:val="28"/>
          <w:u w:val="single"/>
          <w:lang w:bidi="ar-BH"/>
        </w:rPr>
        <w:t>post</w:t>
      </w:r>
      <w:r w:rsidRPr="00F01BEA">
        <w:rPr>
          <w:rFonts w:asciiTheme="majorBidi" w:hAnsiTheme="majorBidi" w:cstheme="majorBidi"/>
          <w:i/>
          <w:iCs/>
          <w:sz w:val="28"/>
          <w:szCs w:val="28"/>
          <w:u w:val="single"/>
          <w:lang w:bidi="ar-BH"/>
        </w:rPr>
        <w:t>graduate students</w:t>
      </w:r>
      <w:r w:rsidR="00747A42">
        <w:rPr>
          <w:rFonts w:asciiTheme="majorBidi" w:hAnsiTheme="majorBidi" w:cstheme="majorBidi"/>
          <w:i/>
          <w:iCs/>
          <w:sz w:val="28"/>
          <w:szCs w:val="28"/>
          <w:u w:val="single"/>
          <w:lang w:bidi="ar-BH"/>
        </w:rPr>
        <w:t xml:space="preserve"> (in English language)</w:t>
      </w:r>
      <w:r w:rsidRPr="00F01BEA">
        <w:rPr>
          <w:rFonts w:asciiTheme="majorBidi" w:hAnsiTheme="majorBidi" w:cstheme="majorBidi"/>
          <w:i/>
          <w:iCs/>
          <w:sz w:val="28"/>
          <w:szCs w:val="28"/>
          <w:u w:val="single"/>
          <w:lang w:bidi="ar-BH"/>
        </w:rPr>
        <w:t>:</w:t>
      </w:r>
    </w:p>
    <w:p w:rsidR="00FB7FCC" w:rsidRDefault="00FB7FCC" w:rsidP="00967EBD">
      <w:pPr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Accounting Theory</w:t>
      </w:r>
    </w:p>
    <w:p w:rsidR="00967EBD" w:rsidRDefault="00967EBD" w:rsidP="00967EBD">
      <w:pPr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Accounting Information system</w:t>
      </w:r>
    </w:p>
    <w:p w:rsidR="00967EBD" w:rsidRDefault="00967EBD" w:rsidP="00240DC5">
      <w:pPr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 xml:space="preserve">Controversial </w:t>
      </w:r>
      <w:r w:rsidR="00240DC5">
        <w:rPr>
          <w:rFonts w:asciiTheme="majorBidi" w:hAnsiTheme="majorBidi" w:cstheme="majorBidi"/>
          <w:sz w:val="28"/>
          <w:szCs w:val="28"/>
          <w:lang w:bidi="ar-BH"/>
        </w:rPr>
        <w:t>issues</w:t>
      </w:r>
      <w:r>
        <w:rPr>
          <w:rFonts w:asciiTheme="majorBidi" w:hAnsiTheme="majorBidi" w:cstheme="majorBidi"/>
          <w:sz w:val="28"/>
          <w:szCs w:val="28"/>
          <w:lang w:bidi="ar-BH"/>
        </w:rPr>
        <w:t xml:space="preserve"> in financial Accounting</w:t>
      </w:r>
    </w:p>
    <w:p w:rsidR="00967EBD" w:rsidRDefault="00967EBD" w:rsidP="00967EBD">
      <w:pPr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Advanced studies in Auditing</w:t>
      </w:r>
    </w:p>
    <w:p w:rsidR="00967EBD" w:rsidRDefault="00967EBD" w:rsidP="00967EBD">
      <w:pPr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Advanced studies in Managerial Accounting</w:t>
      </w:r>
    </w:p>
    <w:p w:rsidR="00236AEA" w:rsidRDefault="00236AEA" w:rsidP="00967EBD">
      <w:pPr>
        <w:jc w:val="right"/>
        <w:rPr>
          <w:rFonts w:asciiTheme="majorBidi" w:hAnsiTheme="majorBidi" w:cstheme="majorBidi"/>
          <w:sz w:val="28"/>
          <w:szCs w:val="28"/>
          <w:lang w:bidi="ar-BH"/>
        </w:rPr>
      </w:pPr>
    </w:p>
    <w:p w:rsidR="00085A90" w:rsidRDefault="00085A90" w:rsidP="00085A90">
      <w:pPr>
        <w:pStyle w:val="ListParagraph"/>
        <w:spacing w:line="360" w:lineRule="auto"/>
        <w:ind w:left="2295"/>
        <w:jc w:val="right"/>
        <w:rPr>
          <w:rFonts w:asciiTheme="majorBidi" w:hAnsiTheme="majorBidi" w:cstheme="majorBidi"/>
          <w:i/>
          <w:iCs/>
          <w:sz w:val="28"/>
          <w:szCs w:val="28"/>
          <w:u w:val="single"/>
          <w:lang w:bidi="ar-BH"/>
        </w:rPr>
      </w:pPr>
      <w:r w:rsidRPr="00085A90">
        <w:rPr>
          <w:rFonts w:asciiTheme="majorBidi" w:hAnsiTheme="majorBidi" w:cstheme="majorBidi"/>
          <w:b/>
          <w:bCs/>
          <w:sz w:val="28"/>
          <w:szCs w:val="28"/>
          <w:u w:val="single"/>
          <w:lang w:bidi="ar-BH"/>
        </w:rPr>
        <w:t>Professional and training experiences:</w:t>
      </w:r>
    </w:p>
    <w:p w:rsidR="00D34110" w:rsidRPr="00FE036C" w:rsidRDefault="00187DED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1-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Course of</w:t>
      </w:r>
      <w:r w:rsidR="00FE036C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Research Methods in Social Sciences - Center for Studies and Research of</w:t>
      </w:r>
      <w:r w:rsidR="00F52C9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Developing Countries, Faculty of</w:t>
      </w:r>
      <w:r w:rsidR="00F52C9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Economics and Political Science, Cairo University, funded by the Fulbright Authority from 20-25 September 2003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187DED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2-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Faculty Evaluation and Peer Review Course 17-20 Muharram 1434 - Held by the National Commission for Academic Accreditation and Assessment (Saudi Arabia) in conjunction with the British Council </w:t>
      </w:r>
      <w:r>
        <w:rPr>
          <w:rFonts w:asciiTheme="majorBidi" w:hAnsiTheme="majorBidi" w:cstheme="majorBidi"/>
          <w:sz w:val="28"/>
          <w:szCs w:val="28"/>
          <w:lang w:bidi="ar-EG"/>
        </w:rPr>
        <w:t>–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Al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Madinah Al Munawwarah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FE03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3-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Training of trainers course (TOT) in the field of establishing an internal system of quality assurance in institutions of higher education - Quality Assurance and Accreditation Center at Assiut University 22-24 / 3/2005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187DED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4-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Course of preparation and development of academic programs - Taif University Agency for Academic Affairs in association with the British Higher Education Academy - Taif 25 / 4-1 / 5/2017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5-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Administrative Capacity Development Program - National Commission for Academic Accreditation and Assessment (Saudi Arabia), Deanship of Academic Development, Qassim University, 19-23 / 5/2007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6-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Course of Development and Construction of the University Course - Deanship of University Development at Taif University in cooperation with the National Commission for Academic Accreditation and Assessment (Saudi Arabia) - Taif 2-4 / 4/2007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7-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Course of methods and strategies of university teaching - Deanship of university development in Taif University in cooperation with the National Commission for Academic Accreditation and Assessment (Saudi Arabia) - Taif23-25 ​​/ 4/2007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8-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Effective Communication Skills Course - Deanship of University Development at Taif University in cooperation with the National Commission for Academic Accreditation and Assessment (Saudi Arabia) - Taif - 14-16 / 2/2007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9-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Methods and strategies of student evaluation - Course of methods and strategies of university teaching - Deanship of university development at Taif University in conjunction with the National Commission for Academic Accreditation and Evaluation (Saudi Arabia) - Taif 25-27 / 3/2008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D34110" w:rsidRPr="00FE036C" w:rsidRDefault="00187DED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10-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>Learning Outcomes: The Assessment Process-organized by King Fahd University of</w:t>
      </w:r>
      <w:r w:rsidR="00447C01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D34110" w:rsidRPr="00FE036C">
        <w:rPr>
          <w:rFonts w:asciiTheme="majorBidi" w:hAnsiTheme="majorBidi" w:cstheme="majorBidi"/>
          <w:sz w:val="28"/>
          <w:szCs w:val="28"/>
          <w:lang w:bidi="ar-EG"/>
        </w:rPr>
        <w:t xml:space="preserve"> Petroleum &amp; Minerals during April, 24-28, 2010</w:t>
      </w:r>
    </w:p>
    <w:p w:rsidR="00820B2F" w:rsidRPr="00D7559D" w:rsidRDefault="00447C01" w:rsidP="00236AE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 xml:space="preserve"> </w:t>
      </w:r>
      <w:r w:rsidR="00236AEA">
        <w:rPr>
          <w:rFonts w:asciiTheme="majorBidi" w:hAnsiTheme="majorBidi" w:cstheme="majorBidi"/>
          <w:sz w:val="28"/>
          <w:szCs w:val="28"/>
          <w:lang w:bidi="ar-BH"/>
        </w:rPr>
        <w:t>11</w:t>
      </w:r>
      <w:r w:rsidR="00313ADD">
        <w:rPr>
          <w:rFonts w:asciiTheme="majorBidi" w:hAnsiTheme="majorBidi" w:cstheme="majorBidi"/>
          <w:sz w:val="28"/>
          <w:szCs w:val="28"/>
          <w:lang w:bidi="ar-BH"/>
        </w:rPr>
        <w:t xml:space="preserve">- </w:t>
      </w:r>
      <w:r w:rsidR="00820B2F" w:rsidRPr="00D7559D">
        <w:rPr>
          <w:rFonts w:asciiTheme="majorBidi" w:hAnsiTheme="majorBidi" w:cstheme="majorBidi"/>
          <w:sz w:val="28"/>
          <w:szCs w:val="28"/>
          <w:lang w:bidi="ar-BH"/>
        </w:rPr>
        <w:t xml:space="preserve">Listed in the Chart of Accountants </w:t>
      </w:r>
      <w:r w:rsidR="00D7559D" w:rsidRPr="00D7559D">
        <w:rPr>
          <w:rFonts w:asciiTheme="majorBidi" w:hAnsiTheme="majorBidi" w:cstheme="majorBidi"/>
          <w:sz w:val="28"/>
          <w:szCs w:val="28"/>
          <w:lang w:bidi="ar-BH"/>
        </w:rPr>
        <w:t xml:space="preserve">and Auditors at the Ministry of </w:t>
      </w:r>
      <w:r w:rsidR="00820B2F" w:rsidRPr="00D7559D">
        <w:rPr>
          <w:rFonts w:asciiTheme="majorBidi" w:hAnsiTheme="majorBidi" w:cstheme="majorBidi"/>
          <w:sz w:val="28"/>
          <w:szCs w:val="28"/>
          <w:lang w:bidi="ar-BH"/>
        </w:rPr>
        <w:t>Finance (Arab Republic of Egypt) no. 21408</w:t>
      </w:r>
    </w:p>
    <w:p w:rsidR="00BB7835" w:rsidRPr="00D7559D" w:rsidRDefault="00236AEA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BH"/>
        </w:rPr>
        <w:t>1</w:t>
      </w:r>
      <w:r w:rsidR="00313ADD">
        <w:rPr>
          <w:rFonts w:asciiTheme="majorBidi" w:hAnsiTheme="majorBidi" w:cstheme="majorBidi"/>
          <w:sz w:val="28"/>
          <w:szCs w:val="28"/>
          <w:lang w:bidi="ar-BH"/>
        </w:rPr>
        <w:t xml:space="preserve">2- </w:t>
      </w:r>
      <w:r w:rsidR="00820B2F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Consultant to the Chamber of Commerce and Industry in Taif (KSA) during the period (2006-2009) </w:t>
      </w:r>
    </w:p>
    <w:p w:rsidR="00BB7835" w:rsidRDefault="00236AEA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>1</w:t>
      </w:r>
      <w:r w:rsidR="00313ADD">
        <w:rPr>
          <w:rFonts w:asciiTheme="majorBidi" w:hAnsiTheme="majorBidi" w:cstheme="majorBidi"/>
          <w:sz w:val="28"/>
          <w:szCs w:val="28"/>
          <w:lang w:bidi="ar-BH"/>
        </w:rPr>
        <w:t xml:space="preserve">3- </w:t>
      </w:r>
      <w:r w:rsidR="00820B2F" w:rsidRPr="00D7559D">
        <w:rPr>
          <w:rFonts w:asciiTheme="majorBidi" w:hAnsiTheme="majorBidi" w:cstheme="majorBidi"/>
          <w:sz w:val="28"/>
          <w:szCs w:val="28"/>
          <w:lang w:bidi="ar-EG"/>
        </w:rPr>
        <w:t>Participated in the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 xml:space="preserve"> designing and teaching in the</w:t>
      </w:r>
      <w:r w:rsidR="00820B2F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 program </w:t>
      </w:r>
      <w:r w:rsidR="009A2CB0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of </w:t>
      </w:r>
      <w:r w:rsidR="00820B2F" w:rsidRPr="00D7559D">
        <w:rPr>
          <w:rFonts w:asciiTheme="majorBidi" w:hAnsiTheme="majorBidi" w:cstheme="majorBidi"/>
          <w:sz w:val="28"/>
          <w:szCs w:val="28"/>
          <w:lang w:bidi="ar-EG"/>
        </w:rPr>
        <w:t>The Youth Rehabilitation for the establishment</w:t>
      </w:r>
      <w:r w:rsidR="009A2CB0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 and management</w:t>
      </w:r>
      <w:r w:rsidR="00820B2F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 of small and medium enterprises</w:t>
      </w:r>
      <w:r w:rsidR="009A2CB0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 which </w:t>
      </w:r>
      <w:r w:rsidR="00820B2F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9A2CB0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granted  </w:t>
      </w:r>
      <w:r w:rsidR="00820B2F" w:rsidRPr="00D7559D">
        <w:rPr>
          <w:rFonts w:asciiTheme="majorBidi" w:hAnsiTheme="majorBidi" w:cstheme="majorBidi"/>
          <w:sz w:val="28"/>
          <w:szCs w:val="28"/>
          <w:lang w:bidi="ar-EG"/>
        </w:rPr>
        <w:t>by the National Bank of Saudi Arabia and the Chamber of Commerce and Industry in Taif, and the Chamber of Commerce and Industry in Al-Baha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BB7835" w:rsidRPr="00D7559D" w:rsidRDefault="00236AEA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 xml:space="preserve">4- the training program of </w:t>
      </w:r>
      <w:r w:rsidR="00BB7835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 the tax authority on sales in the sector of Assiut in the field of auditing and examination for tax purposes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BB7835" w:rsidRPr="00D7559D" w:rsidRDefault="00236AEA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 xml:space="preserve">5- </w:t>
      </w:r>
      <w:r w:rsidR="00BB7835" w:rsidRPr="00D7559D">
        <w:rPr>
          <w:rFonts w:asciiTheme="majorBidi" w:hAnsiTheme="majorBidi" w:cstheme="majorBidi"/>
          <w:sz w:val="28"/>
          <w:szCs w:val="28"/>
          <w:lang w:bidi="ar-EG"/>
        </w:rPr>
        <w:t>Participated in many training programs of the Development Bank and Agricultural Credit in the areas of auditing, credit decisions, and profitability planning</w:t>
      </w:r>
    </w:p>
    <w:p w:rsidR="00BB7835" w:rsidRPr="00D7559D" w:rsidRDefault="00236AEA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 xml:space="preserve">6- </w:t>
      </w:r>
      <w:r w:rsidR="00BB7835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Participated in the training 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>program</w:t>
      </w:r>
      <w:r w:rsidR="00BB7835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 for financial management personnel at the University of Taif for the preparation, implementation and control of budgets in government units</w:t>
      </w:r>
      <w:r w:rsidR="00313ADD">
        <w:rPr>
          <w:rFonts w:asciiTheme="majorBidi" w:hAnsiTheme="majorBidi" w:cstheme="majorBidi"/>
          <w:sz w:val="28"/>
          <w:szCs w:val="28"/>
          <w:lang w:bidi="ar-BH"/>
        </w:rPr>
        <w:t>.</w:t>
      </w:r>
    </w:p>
    <w:p w:rsidR="00BB7835" w:rsidRPr="00D7559D" w:rsidRDefault="00236AEA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 xml:space="preserve">7- </w:t>
      </w:r>
      <w:r w:rsidR="00BB7835" w:rsidRPr="00D7559D">
        <w:rPr>
          <w:rFonts w:asciiTheme="majorBidi" w:hAnsiTheme="majorBidi" w:cstheme="majorBidi"/>
          <w:sz w:val="28"/>
          <w:szCs w:val="28"/>
          <w:lang w:bidi="ar-EG"/>
        </w:rPr>
        <w:t>Participated in developing the study plan for the Faculty of Administrative and Financial Sciences at Taif University in 2006</w:t>
      </w:r>
    </w:p>
    <w:p w:rsidR="00CF2953" w:rsidRPr="0048180E" w:rsidRDefault="00236AEA" w:rsidP="00236AE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BH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</w:t>
      </w:r>
      <w:r w:rsidR="00313ADD">
        <w:rPr>
          <w:rFonts w:asciiTheme="majorBidi" w:hAnsiTheme="majorBidi" w:cstheme="majorBidi"/>
          <w:sz w:val="28"/>
          <w:szCs w:val="28"/>
          <w:lang w:bidi="ar-EG"/>
        </w:rPr>
        <w:t xml:space="preserve">8- </w:t>
      </w:r>
      <w:r w:rsidR="00BB7835" w:rsidRPr="00D7559D">
        <w:rPr>
          <w:rFonts w:asciiTheme="majorBidi" w:hAnsiTheme="majorBidi" w:cstheme="majorBidi"/>
          <w:sz w:val="28"/>
          <w:szCs w:val="28"/>
          <w:lang w:bidi="ar-EG"/>
        </w:rPr>
        <w:t xml:space="preserve">Member of the Standing Committee for the development and development of academic programs at Taif University during the </w:t>
      </w:r>
      <w:r w:rsidR="003375D2">
        <w:rPr>
          <w:rFonts w:asciiTheme="majorBidi" w:hAnsiTheme="majorBidi" w:cstheme="majorBidi"/>
          <w:sz w:val="28"/>
          <w:szCs w:val="28"/>
          <w:lang w:bidi="ar-EG"/>
        </w:rPr>
        <w:t>p</w:t>
      </w:r>
      <w:r w:rsidR="00BB7835" w:rsidRPr="00D7559D">
        <w:rPr>
          <w:rFonts w:asciiTheme="majorBidi" w:hAnsiTheme="majorBidi" w:cstheme="majorBidi"/>
          <w:sz w:val="28"/>
          <w:szCs w:val="28"/>
          <w:lang w:bidi="ar-EG"/>
        </w:rPr>
        <w:t>eriod 2008-201</w:t>
      </w:r>
      <w:r w:rsidR="00136439" w:rsidRPr="00D7559D">
        <w:rPr>
          <w:rFonts w:asciiTheme="majorBidi" w:hAnsiTheme="majorBidi" w:cstheme="majorBidi"/>
          <w:sz w:val="28"/>
          <w:szCs w:val="28"/>
          <w:lang w:bidi="ar-EG"/>
        </w:rPr>
        <w:t>7</w:t>
      </w:r>
    </w:p>
    <w:sectPr w:rsidR="00CF2953" w:rsidRPr="0048180E" w:rsidSect="006A1EBB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38" w:rsidRDefault="00AB2538" w:rsidP="00CA4B6F">
      <w:pPr>
        <w:spacing w:after="0" w:line="240" w:lineRule="auto"/>
      </w:pPr>
      <w:r>
        <w:separator/>
      </w:r>
    </w:p>
  </w:endnote>
  <w:endnote w:type="continuationSeparator" w:id="0">
    <w:p w:rsidR="00AB2538" w:rsidRDefault="00AB2538" w:rsidP="00CA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08273309"/>
      <w:docPartObj>
        <w:docPartGallery w:val="Page Numbers (Bottom of Page)"/>
        <w:docPartUnique/>
      </w:docPartObj>
    </w:sdtPr>
    <w:sdtEndPr/>
    <w:sdtContent>
      <w:p w:rsidR="00D7559D" w:rsidRDefault="00DD7697">
        <w:pPr>
          <w:pStyle w:val="Footer"/>
          <w:jc w:val="center"/>
        </w:pPr>
        <w:r>
          <w:fldChar w:fldCharType="begin"/>
        </w:r>
        <w:r w:rsidR="00D7559D">
          <w:instrText xml:space="preserve"> PAGE   \* MERGEFORMAT </w:instrText>
        </w:r>
        <w:r>
          <w:fldChar w:fldCharType="separate"/>
        </w:r>
        <w:r w:rsidR="00824606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772E47" w:rsidRDefault="00772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38" w:rsidRDefault="00AB2538" w:rsidP="00CA4B6F">
      <w:pPr>
        <w:spacing w:after="0" w:line="240" w:lineRule="auto"/>
      </w:pPr>
      <w:r>
        <w:separator/>
      </w:r>
    </w:p>
  </w:footnote>
  <w:footnote w:type="continuationSeparator" w:id="0">
    <w:p w:rsidR="00AB2538" w:rsidRDefault="00AB2538" w:rsidP="00CA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51D"/>
    <w:multiLevelType w:val="hybridMultilevel"/>
    <w:tmpl w:val="7E5272B8"/>
    <w:lvl w:ilvl="0" w:tplc="3D0075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6A85"/>
    <w:multiLevelType w:val="hybridMultilevel"/>
    <w:tmpl w:val="B4D2575E"/>
    <w:lvl w:ilvl="0" w:tplc="FFF4F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BF7"/>
    <w:multiLevelType w:val="hybridMultilevel"/>
    <w:tmpl w:val="C50C0A70"/>
    <w:lvl w:ilvl="0" w:tplc="A3129BD4">
      <w:start w:val="10"/>
      <w:numFmt w:val="bullet"/>
      <w:lvlText w:val="-"/>
      <w:lvlJc w:val="left"/>
      <w:pPr>
        <w:ind w:left="5415" w:hanging="5055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1AC5"/>
    <w:multiLevelType w:val="hybridMultilevel"/>
    <w:tmpl w:val="56765B3C"/>
    <w:lvl w:ilvl="0" w:tplc="FFF4F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86740"/>
    <w:multiLevelType w:val="hybridMultilevel"/>
    <w:tmpl w:val="D884D2D2"/>
    <w:lvl w:ilvl="0" w:tplc="FFF4F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51D55"/>
    <w:multiLevelType w:val="hybridMultilevel"/>
    <w:tmpl w:val="865866D6"/>
    <w:lvl w:ilvl="0" w:tplc="37A66E64">
      <w:start w:val="10"/>
      <w:numFmt w:val="bullet"/>
      <w:lvlText w:val="-"/>
      <w:lvlJc w:val="left"/>
      <w:pPr>
        <w:ind w:left="22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>
    <w:nsid w:val="152E3C13"/>
    <w:multiLevelType w:val="hybridMultilevel"/>
    <w:tmpl w:val="C128BA04"/>
    <w:lvl w:ilvl="0" w:tplc="3D0075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94921"/>
    <w:multiLevelType w:val="hybridMultilevel"/>
    <w:tmpl w:val="88CC7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5A54"/>
    <w:multiLevelType w:val="hybridMultilevel"/>
    <w:tmpl w:val="0C768F3C"/>
    <w:lvl w:ilvl="0" w:tplc="3D0075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D5298"/>
    <w:multiLevelType w:val="hybridMultilevel"/>
    <w:tmpl w:val="90E8BB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B4B13DF"/>
    <w:multiLevelType w:val="hybridMultilevel"/>
    <w:tmpl w:val="EA3C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25E01"/>
    <w:multiLevelType w:val="hybridMultilevel"/>
    <w:tmpl w:val="FBA4665A"/>
    <w:lvl w:ilvl="0" w:tplc="3D0075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25CA2"/>
    <w:multiLevelType w:val="hybridMultilevel"/>
    <w:tmpl w:val="034E2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04551"/>
    <w:multiLevelType w:val="hybridMultilevel"/>
    <w:tmpl w:val="C90C87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AB51B4"/>
    <w:multiLevelType w:val="hybridMultilevel"/>
    <w:tmpl w:val="6E867B6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EC10FC0"/>
    <w:multiLevelType w:val="hybridMultilevel"/>
    <w:tmpl w:val="C874822C"/>
    <w:lvl w:ilvl="0" w:tplc="FFF4FF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9E68AF"/>
    <w:multiLevelType w:val="hybridMultilevel"/>
    <w:tmpl w:val="FB826622"/>
    <w:lvl w:ilvl="0" w:tplc="8C700A6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07B1224"/>
    <w:multiLevelType w:val="hybridMultilevel"/>
    <w:tmpl w:val="6390FB9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7B66D71"/>
    <w:multiLevelType w:val="hybridMultilevel"/>
    <w:tmpl w:val="6A6896F6"/>
    <w:lvl w:ilvl="0" w:tplc="816EC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50311"/>
    <w:multiLevelType w:val="hybridMultilevel"/>
    <w:tmpl w:val="86D659EC"/>
    <w:lvl w:ilvl="0" w:tplc="FFF4FF1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7C0D3F10"/>
    <w:multiLevelType w:val="hybridMultilevel"/>
    <w:tmpl w:val="501A688A"/>
    <w:lvl w:ilvl="0" w:tplc="9C388B4C">
      <w:start w:val="1"/>
      <w:numFmt w:val="decimal"/>
      <w:lvlText w:val="%1."/>
      <w:lvlJc w:val="left"/>
      <w:pPr>
        <w:ind w:left="3630" w:hanging="32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90CAF"/>
    <w:multiLevelType w:val="hybridMultilevel"/>
    <w:tmpl w:val="A02406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7E5ED7"/>
    <w:multiLevelType w:val="hybridMultilevel"/>
    <w:tmpl w:val="E2B8668E"/>
    <w:lvl w:ilvl="0" w:tplc="339E803C">
      <w:start w:val="10"/>
      <w:numFmt w:val="bullet"/>
      <w:lvlText w:val="-"/>
      <w:lvlJc w:val="left"/>
      <w:pPr>
        <w:ind w:left="26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19"/>
  </w:num>
  <w:num w:numId="10">
    <w:abstractNumId w:val="17"/>
  </w:num>
  <w:num w:numId="11">
    <w:abstractNumId w:val="1"/>
  </w:num>
  <w:num w:numId="12">
    <w:abstractNumId w:val="3"/>
  </w:num>
  <w:num w:numId="13">
    <w:abstractNumId w:val="15"/>
  </w:num>
  <w:num w:numId="14">
    <w:abstractNumId w:val="5"/>
  </w:num>
  <w:num w:numId="15">
    <w:abstractNumId w:val="22"/>
  </w:num>
  <w:num w:numId="16">
    <w:abstractNumId w:val="14"/>
  </w:num>
  <w:num w:numId="17">
    <w:abstractNumId w:val="11"/>
  </w:num>
  <w:num w:numId="18">
    <w:abstractNumId w:val="0"/>
  </w:num>
  <w:num w:numId="19">
    <w:abstractNumId w:val="10"/>
  </w:num>
  <w:num w:numId="20">
    <w:abstractNumId w:val="6"/>
  </w:num>
  <w:num w:numId="21">
    <w:abstractNumId w:val="20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EF"/>
    <w:rsid w:val="0004654F"/>
    <w:rsid w:val="00066B40"/>
    <w:rsid w:val="00085A90"/>
    <w:rsid w:val="000E0FF6"/>
    <w:rsid w:val="000F69CA"/>
    <w:rsid w:val="00136439"/>
    <w:rsid w:val="001776C1"/>
    <w:rsid w:val="00187DED"/>
    <w:rsid w:val="001D2366"/>
    <w:rsid w:val="001E6772"/>
    <w:rsid w:val="001F1299"/>
    <w:rsid w:val="00206FC4"/>
    <w:rsid w:val="00214F4A"/>
    <w:rsid w:val="002321B9"/>
    <w:rsid w:val="00236AEA"/>
    <w:rsid w:val="00240DC5"/>
    <w:rsid w:val="002A4737"/>
    <w:rsid w:val="002E7E3C"/>
    <w:rsid w:val="002F0438"/>
    <w:rsid w:val="00313ADD"/>
    <w:rsid w:val="003375D2"/>
    <w:rsid w:val="00344EEF"/>
    <w:rsid w:val="003D7AE1"/>
    <w:rsid w:val="00445EB2"/>
    <w:rsid w:val="00447C01"/>
    <w:rsid w:val="00450209"/>
    <w:rsid w:val="0048180E"/>
    <w:rsid w:val="00504B85"/>
    <w:rsid w:val="005753DE"/>
    <w:rsid w:val="00636254"/>
    <w:rsid w:val="006A1EBB"/>
    <w:rsid w:val="006D3A91"/>
    <w:rsid w:val="00716292"/>
    <w:rsid w:val="007346A3"/>
    <w:rsid w:val="00742966"/>
    <w:rsid w:val="00747A42"/>
    <w:rsid w:val="00772E47"/>
    <w:rsid w:val="007836D1"/>
    <w:rsid w:val="007E2BFE"/>
    <w:rsid w:val="00820B2F"/>
    <w:rsid w:val="00824606"/>
    <w:rsid w:val="008270D0"/>
    <w:rsid w:val="00881415"/>
    <w:rsid w:val="00890A22"/>
    <w:rsid w:val="008E6679"/>
    <w:rsid w:val="009176A4"/>
    <w:rsid w:val="009258E5"/>
    <w:rsid w:val="00927296"/>
    <w:rsid w:val="00930408"/>
    <w:rsid w:val="00937A12"/>
    <w:rsid w:val="009414E3"/>
    <w:rsid w:val="00967EBD"/>
    <w:rsid w:val="009737DF"/>
    <w:rsid w:val="00990C1C"/>
    <w:rsid w:val="009A2CB0"/>
    <w:rsid w:val="009B6D9F"/>
    <w:rsid w:val="00A30067"/>
    <w:rsid w:val="00A60AF3"/>
    <w:rsid w:val="00A70C6C"/>
    <w:rsid w:val="00AB2538"/>
    <w:rsid w:val="00AC2C33"/>
    <w:rsid w:val="00AD6207"/>
    <w:rsid w:val="00B0587E"/>
    <w:rsid w:val="00B12C28"/>
    <w:rsid w:val="00B54652"/>
    <w:rsid w:val="00B74820"/>
    <w:rsid w:val="00BA7B5E"/>
    <w:rsid w:val="00BA7BAD"/>
    <w:rsid w:val="00BB19C0"/>
    <w:rsid w:val="00BB7835"/>
    <w:rsid w:val="00BD1DA9"/>
    <w:rsid w:val="00BD22EF"/>
    <w:rsid w:val="00BE003E"/>
    <w:rsid w:val="00BE176E"/>
    <w:rsid w:val="00C00A02"/>
    <w:rsid w:val="00C358FA"/>
    <w:rsid w:val="00C75AD1"/>
    <w:rsid w:val="00C937B9"/>
    <w:rsid w:val="00CA4B6F"/>
    <w:rsid w:val="00CC78AB"/>
    <w:rsid w:val="00CD2466"/>
    <w:rsid w:val="00CF2953"/>
    <w:rsid w:val="00D23069"/>
    <w:rsid w:val="00D34110"/>
    <w:rsid w:val="00D376FE"/>
    <w:rsid w:val="00D6036E"/>
    <w:rsid w:val="00D7559D"/>
    <w:rsid w:val="00DA53A7"/>
    <w:rsid w:val="00DB78EF"/>
    <w:rsid w:val="00DD7697"/>
    <w:rsid w:val="00E1123E"/>
    <w:rsid w:val="00E37DCE"/>
    <w:rsid w:val="00E52804"/>
    <w:rsid w:val="00E62AC3"/>
    <w:rsid w:val="00EA4B8D"/>
    <w:rsid w:val="00EE7DBA"/>
    <w:rsid w:val="00EF66FD"/>
    <w:rsid w:val="00F01BEA"/>
    <w:rsid w:val="00F52C99"/>
    <w:rsid w:val="00F7450D"/>
    <w:rsid w:val="00FB7FCC"/>
    <w:rsid w:val="00FE036C"/>
    <w:rsid w:val="00FE4D3D"/>
    <w:rsid w:val="00FE7942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6F"/>
  </w:style>
  <w:style w:type="paragraph" w:styleId="Footer">
    <w:name w:val="footer"/>
    <w:basedOn w:val="Normal"/>
    <w:link w:val="FooterChar"/>
    <w:uiPriority w:val="99"/>
    <w:unhideWhenUsed/>
    <w:rsid w:val="00CA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6F"/>
  </w:style>
  <w:style w:type="paragraph" w:styleId="BalloonText">
    <w:name w:val="Balloon Text"/>
    <w:basedOn w:val="Normal"/>
    <w:link w:val="BalloonTextChar"/>
    <w:uiPriority w:val="99"/>
    <w:semiHidden/>
    <w:unhideWhenUsed/>
    <w:rsid w:val="00FB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B6F"/>
  </w:style>
  <w:style w:type="paragraph" w:styleId="Footer">
    <w:name w:val="footer"/>
    <w:basedOn w:val="Normal"/>
    <w:link w:val="FooterChar"/>
    <w:uiPriority w:val="99"/>
    <w:unhideWhenUsed/>
    <w:rsid w:val="00CA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B6F"/>
  </w:style>
  <w:style w:type="paragraph" w:styleId="BalloonText">
    <w:name w:val="Balloon Text"/>
    <w:basedOn w:val="Normal"/>
    <w:link w:val="BalloonTextChar"/>
    <w:uiPriority w:val="99"/>
    <w:semiHidden/>
    <w:unhideWhenUsed/>
    <w:rsid w:val="00FB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E456-7477-414D-9933-FDE6440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wel4</cp:lastModifiedBy>
  <cp:revision>2</cp:revision>
  <cp:lastPrinted>2018-09-12T09:32:00Z</cp:lastPrinted>
  <dcterms:created xsi:type="dcterms:W3CDTF">2018-09-27T07:38:00Z</dcterms:created>
  <dcterms:modified xsi:type="dcterms:W3CDTF">2018-09-27T07:38:00Z</dcterms:modified>
</cp:coreProperties>
</file>